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D181C" w:rsidRPr="003B644A" w:rsidP="00AD181C" w14:paraId="6931C348" w14:textId="77777777">
      <w:pPr>
        <w:pStyle w:val="NoSpacing"/>
        <w:spacing w:before="0"/>
        <w:jc w:val="center"/>
        <w:rPr>
          <w:b/>
        </w:rPr>
      </w:pPr>
      <w:r>
        <w:rPr>
          <w:b/>
        </w:rPr>
        <w:t xml:space="preserve">2.SINIF </w:t>
      </w:r>
      <w:r w:rsidRPr="003B644A">
        <w:rPr>
          <w:b/>
        </w:rPr>
        <w:t>TÜRKÇE DERSİ DERS PLANI</w:t>
      </w:r>
    </w:p>
    <w:p w:rsidR="00AD181C" w:rsidRPr="003B644A" w:rsidP="00AD181C" w14:paraId="351D7DFE" w14:textId="29BFC55D">
      <w:pPr>
        <w:pStyle w:val="NoSpacing"/>
        <w:jc w:val="center"/>
        <w:rPr>
          <w:b/>
          <w:color w:val="FF0000"/>
        </w:rPr>
      </w:pPr>
      <w:r>
        <w:rPr>
          <w:b/>
          <w:color w:val="FF0000"/>
        </w:rPr>
        <w:t>14</w:t>
      </w:r>
      <w:r w:rsidRPr="003B644A">
        <w:rPr>
          <w:b/>
          <w:color w:val="FF0000"/>
        </w:rPr>
        <w:t>.Hafta</w:t>
      </w:r>
    </w:p>
    <w:p w:rsidR="00AD181C" w:rsidRPr="003B644A" w:rsidP="00AD181C" w14:paraId="47775523" w14:textId="5FF61DCE">
      <w:pPr>
        <w:pStyle w:val="NoSpacing"/>
        <w:jc w:val="center"/>
        <w:rPr>
          <w:b/>
        </w:rPr>
      </w:pPr>
      <w:r w:rsidRPr="003B644A">
        <w:rPr>
          <w:b/>
        </w:rPr>
        <w:t xml:space="preserve"> (</w:t>
      </w:r>
      <w:r>
        <w:rPr>
          <w:b/>
        </w:rPr>
        <w:t>15-19 ARALIK 2025</w:t>
      </w:r>
      <w:r w:rsidRPr="003B644A">
        <w:rPr>
          <w:b/>
        </w:rPr>
        <w:t>)</w:t>
      </w:r>
    </w:p>
    <w:p w:rsidR="00AD181C" w:rsidRPr="003B644A" w:rsidP="00AD181C" w14:paraId="4809EDB7"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58468B56" w14:textId="77777777" w:rsidTr="00AD181C">
        <w:tblPrEx>
          <w:tblW w:w="10768" w:type="dxa"/>
          <w:tblLayout w:type="fixed"/>
          <w:tblLook w:val="04A0"/>
        </w:tblPrEx>
        <w:trPr>
          <w:trHeight w:val="284"/>
        </w:trPr>
        <w:tc>
          <w:tcPr>
            <w:tcW w:w="2996" w:type="dxa"/>
            <w:gridSpan w:val="2"/>
            <w:vAlign w:val="center"/>
          </w:tcPr>
          <w:p w:rsidR="00AD181C" w:rsidRPr="00FE14DA" w:rsidP="00AD181C" w14:paraId="3FF162B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AD181C" w:rsidRPr="00542E9F" w:rsidP="00AD181C" w14:paraId="2A63F8A5"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0817BE35" w14:textId="77777777" w:rsidTr="00AD181C">
        <w:tblPrEx>
          <w:tblW w:w="10768" w:type="dxa"/>
          <w:tblLayout w:type="fixed"/>
          <w:tblLook w:val="04A0"/>
        </w:tblPrEx>
        <w:trPr>
          <w:trHeight w:val="284"/>
        </w:trPr>
        <w:tc>
          <w:tcPr>
            <w:tcW w:w="2996" w:type="dxa"/>
            <w:gridSpan w:val="2"/>
            <w:vAlign w:val="center"/>
          </w:tcPr>
          <w:p w:rsidR="00AD181C" w:rsidRPr="00FE14DA" w:rsidP="00AD181C" w14:paraId="255C415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AD181C" w:rsidRPr="00F621EC" w:rsidP="00AD181C" w14:paraId="27872EB6"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4- OKUMA SERÜVENİMİZ</w:t>
            </w:r>
          </w:p>
        </w:tc>
      </w:tr>
      <w:tr w14:paraId="4ED4DEBF" w14:textId="77777777" w:rsidTr="00AD181C">
        <w:tblPrEx>
          <w:tblW w:w="10768" w:type="dxa"/>
          <w:tblLayout w:type="fixed"/>
          <w:tblLook w:val="04A0"/>
        </w:tblPrEx>
        <w:trPr>
          <w:trHeight w:val="284"/>
        </w:trPr>
        <w:tc>
          <w:tcPr>
            <w:tcW w:w="2996" w:type="dxa"/>
            <w:gridSpan w:val="2"/>
            <w:vAlign w:val="center"/>
          </w:tcPr>
          <w:p w:rsidR="00AD181C" w:rsidRPr="00FE14DA" w:rsidP="00AD181C" w14:paraId="11E8B2A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AD181C" w:rsidP="00AD181C" w14:paraId="0A8B51FD"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KELİMELERİN MASALI (4 ders)</w:t>
            </w:r>
          </w:p>
          <w:p w:rsidR="00AD181C" w:rsidRPr="00F621EC" w:rsidP="00AD181C" w14:paraId="5D3B811B" w14:textId="69EC5012">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KİTAP OKUMAYI SEVİYORUM (6 ders)</w:t>
            </w:r>
          </w:p>
        </w:tc>
      </w:tr>
      <w:tr w14:paraId="531EF7F9" w14:textId="77777777" w:rsidTr="00AD181C">
        <w:tblPrEx>
          <w:tblW w:w="10768" w:type="dxa"/>
          <w:tblLayout w:type="fixed"/>
          <w:tblLook w:val="04A0"/>
        </w:tblPrEx>
        <w:trPr>
          <w:trHeight w:val="284"/>
        </w:trPr>
        <w:tc>
          <w:tcPr>
            <w:tcW w:w="2996" w:type="dxa"/>
            <w:gridSpan w:val="2"/>
            <w:vAlign w:val="center"/>
          </w:tcPr>
          <w:p w:rsidR="00AD181C" w:rsidRPr="00FE14DA" w:rsidP="00AD181C" w14:paraId="57721B7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AD181C" w:rsidRPr="00FE14DA" w:rsidP="00AD181C" w14:paraId="4F950C3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AD181C" w:rsidRPr="000030A2" w:rsidP="00AD181C" w14:paraId="06C7F820" w14:textId="11DFD581">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AD181C" w:rsidRPr="000030A2" w:rsidP="00AD181C" w14:paraId="4086A317"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AD181C" w:rsidRPr="000030A2" w:rsidP="00AD181C" w14:paraId="082B7D6E"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AD181C" w:rsidP="00AD181C" w14:paraId="077790CC"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AD181C" w:rsidRPr="000A4BE1" w:rsidP="00AD181C" w14:paraId="10FA9F8E"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AD181C" w:rsidP="00AD181C" w14:paraId="79C7BBF6"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AD181C" w:rsidP="00AD181C" w14:paraId="7E82C11A"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AD181C" w:rsidRPr="003F625D" w:rsidP="00AD181C" w14:paraId="793702A5"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AD181C" w:rsidRPr="00DB0896" w:rsidP="00AD181C" w14:paraId="4E6D6C0D"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AD181C" w:rsidRPr="008E0A44" w:rsidP="00AD181C" w14:paraId="56D70F28"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AD181C" w:rsidRPr="003F625D" w:rsidP="00AD181C" w14:paraId="136D429B"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AD181C" w:rsidRPr="00DB0896" w:rsidP="00AD181C" w14:paraId="61A0FC50"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AD181C" w:rsidP="00AD181C" w14:paraId="77FC7841" w14:textId="320E958E">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65665F" w:rsidRPr="0065665F" w:rsidP="0065665F" w14:paraId="2630BD79" w14:textId="77777777">
            <w:pPr>
              <w:autoSpaceDE w:val="0"/>
              <w:autoSpaceDN w:val="0"/>
              <w:adjustRightInd w:val="0"/>
              <w:rPr>
                <w:rFonts w:ascii="Tahoma" w:hAnsi="Tahoma" w:cs="Tahoma"/>
                <w:b/>
                <w:color w:val="000000" w:themeColor="text1"/>
                <w:sz w:val="16"/>
                <w:szCs w:val="16"/>
              </w:rPr>
            </w:pPr>
            <w:r w:rsidRPr="0065665F">
              <w:rPr>
                <w:rFonts w:ascii="Tahoma" w:hAnsi="Tahoma" w:cs="Tahoma"/>
                <w:b/>
                <w:color w:val="000000" w:themeColor="text1"/>
                <w:sz w:val="16"/>
                <w:szCs w:val="16"/>
              </w:rPr>
              <w:t>T.O.2.5. Okuma sürecini değerlendirebilme</w:t>
            </w:r>
          </w:p>
          <w:p w:rsidR="0065665F" w:rsidRPr="008E0A44" w:rsidP="0065665F" w14:paraId="748C3D54" w14:textId="36E1A0E7">
            <w:pPr>
              <w:autoSpaceDE w:val="0"/>
              <w:autoSpaceDN w:val="0"/>
              <w:adjustRightInd w:val="0"/>
              <w:rPr>
                <w:rFonts w:ascii="Tahoma" w:hAnsi="Tahoma" w:cs="Tahoma"/>
                <w:color w:val="000000" w:themeColor="text1"/>
                <w:sz w:val="16"/>
                <w:szCs w:val="16"/>
              </w:rPr>
            </w:pPr>
            <w:r w:rsidRPr="0065665F">
              <w:rPr>
                <w:rFonts w:ascii="Tahoma" w:hAnsi="Tahoma" w:cs="Tahoma"/>
                <w:color w:val="000000" w:themeColor="text1"/>
                <w:sz w:val="16"/>
                <w:szCs w:val="16"/>
              </w:rPr>
              <w:t>c) Okuma sürecindeki olumlu davranışlarını sonraki okumalarına aktarır.</w:t>
            </w:r>
          </w:p>
          <w:p w:rsidR="00AD181C" w:rsidRPr="000030A2" w:rsidP="00AD181C" w14:paraId="2B9E44BC"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AD181C" w:rsidP="00AD181C" w14:paraId="71BFA22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AD181C" w:rsidRPr="000030A2" w:rsidP="00AD181C" w14:paraId="5FBCCBC5"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AD181C" w:rsidRPr="000030A2" w:rsidP="00AD181C" w14:paraId="68E22C7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AD181C" w:rsidRPr="008E0A44" w:rsidP="00AD181C" w14:paraId="47D1B524"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3761C17B" w14:textId="77777777" w:rsidTr="00AD181C">
        <w:tblPrEx>
          <w:tblW w:w="10768" w:type="dxa"/>
          <w:tblLayout w:type="fixed"/>
          <w:tblLook w:val="04A0"/>
        </w:tblPrEx>
        <w:trPr>
          <w:trHeight w:val="284"/>
        </w:trPr>
        <w:tc>
          <w:tcPr>
            <w:tcW w:w="2996" w:type="dxa"/>
            <w:gridSpan w:val="2"/>
            <w:vAlign w:val="center"/>
          </w:tcPr>
          <w:p w:rsidR="00AD181C" w:rsidRPr="00FE14DA" w:rsidP="00AD181C" w14:paraId="661BF9C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AD181C" w:rsidRPr="006004DA" w:rsidP="00AD181C" w14:paraId="5A4922F9"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AD181C" w:rsidRPr="006004DA" w:rsidP="00AD181C" w14:paraId="42CF9DB2"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AD181C" w:rsidRPr="00542E9F" w:rsidP="00AD181C" w14:paraId="31E19D71"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33B3D8A6" w14:textId="77777777" w:rsidTr="00AD181C">
        <w:tblPrEx>
          <w:tblW w:w="10768" w:type="dxa"/>
          <w:tblLayout w:type="fixed"/>
          <w:tblLook w:val="04A0"/>
        </w:tblPrEx>
        <w:trPr>
          <w:trHeight w:val="284"/>
        </w:trPr>
        <w:tc>
          <w:tcPr>
            <w:tcW w:w="2996" w:type="dxa"/>
            <w:gridSpan w:val="2"/>
            <w:vAlign w:val="center"/>
          </w:tcPr>
          <w:p w:rsidR="00AD181C" w:rsidRPr="00FE14DA" w:rsidP="00AD181C" w14:paraId="3C4865D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AD181C" w:rsidRPr="006004DA" w:rsidP="00AD181C" w14:paraId="407716D6"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08738F2B" w14:textId="77777777" w:rsidTr="00AD181C">
        <w:tblPrEx>
          <w:tblW w:w="10768" w:type="dxa"/>
          <w:tblLayout w:type="fixed"/>
          <w:tblLook w:val="04A0"/>
        </w:tblPrEx>
        <w:trPr>
          <w:trHeight w:val="708"/>
        </w:trPr>
        <w:tc>
          <w:tcPr>
            <w:tcW w:w="2996" w:type="dxa"/>
            <w:gridSpan w:val="2"/>
            <w:vAlign w:val="center"/>
          </w:tcPr>
          <w:p w:rsidR="00AD181C" w:rsidRPr="00FE14DA" w:rsidP="00AD181C" w14:paraId="158B2808"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AD181C" w:rsidRPr="001C5C71" w:rsidP="00AD181C" w14:paraId="168B7893"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533B65">
              <w:rPr>
                <w:rFonts w:ascii="Arial Narrow" w:hAnsi="Arial Narrow"/>
                <w:sz w:val="20"/>
                <w:szCs w:val="20"/>
              </w:rPr>
              <w:t>SDB1.2. Kendini Düzenleme (Öz Düzenleme Becerisi), SDB2.1. İletişim, SDB2.2. İş Birliği,</w:t>
            </w:r>
            <w:r>
              <w:rPr>
                <w:rFonts w:ascii="Arial Narrow" w:hAnsi="Arial Narrow"/>
                <w:sz w:val="20"/>
                <w:szCs w:val="20"/>
              </w:rPr>
              <w:t xml:space="preserve"> </w:t>
            </w:r>
            <w:r w:rsidRPr="00533B65">
              <w:rPr>
                <w:rFonts w:ascii="Arial Narrow" w:hAnsi="Arial Narrow"/>
                <w:sz w:val="20"/>
                <w:szCs w:val="20"/>
              </w:rPr>
              <w:t>SDB3.1. Uyum</w:t>
            </w:r>
          </w:p>
          <w:p w:rsidR="00AD181C" w:rsidRPr="001C5C71" w:rsidP="00AD181C" w14:paraId="7F9D65AE"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D7. Estetik, D14. Saygı, D16. Sorumluluk</w:t>
            </w:r>
          </w:p>
          <w:p w:rsidR="00AD181C" w:rsidRPr="00450676" w:rsidP="00AD181C" w14:paraId="5452D2F3"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005CD507" w14:textId="77777777" w:rsidTr="00AD181C">
        <w:tblPrEx>
          <w:tblW w:w="10768" w:type="dxa"/>
          <w:tblLayout w:type="fixed"/>
          <w:tblLook w:val="04A0"/>
        </w:tblPrEx>
        <w:trPr>
          <w:trHeight w:val="357"/>
        </w:trPr>
        <w:tc>
          <w:tcPr>
            <w:tcW w:w="2996" w:type="dxa"/>
            <w:gridSpan w:val="2"/>
            <w:vAlign w:val="center"/>
          </w:tcPr>
          <w:p w:rsidR="00AD181C" w:rsidRPr="00FE14DA" w:rsidP="00AD181C" w14:paraId="544824C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AD181C" w:rsidRPr="00542E9F" w:rsidP="00AD181C" w14:paraId="6EB712E5" w14:textId="77777777">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34E18A6C" w14:textId="77777777" w:rsidTr="00AD181C">
        <w:tblPrEx>
          <w:tblW w:w="10768" w:type="dxa"/>
          <w:tblLayout w:type="fixed"/>
          <w:tblLook w:val="04A0"/>
        </w:tblPrEx>
        <w:trPr>
          <w:trHeight w:val="504"/>
        </w:trPr>
        <w:tc>
          <w:tcPr>
            <w:tcW w:w="2996" w:type="dxa"/>
            <w:gridSpan w:val="2"/>
            <w:vAlign w:val="center"/>
          </w:tcPr>
          <w:p w:rsidR="00AD181C" w:rsidRPr="00FE14DA" w:rsidP="00AD181C" w14:paraId="04652E8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AD181C" w:rsidRPr="00FE14DA" w:rsidP="00AD181C" w14:paraId="38B5F73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AD181C" w:rsidRPr="00542E9F" w:rsidP="00AD181C" w14:paraId="37D9AD7E"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64B84B13" w14:textId="77777777" w:rsidTr="00AD181C">
        <w:tblPrEx>
          <w:tblW w:w="10768" w:type="dxa"/>
          <w:tblLayout w:type="fixed"/>
          <w:tblLook w:val="04A0"/>
        </w:tblPrEx>
        <w:trPr>
          <w:trHeight w:val="447"/>
        </w:trPr>
        <w:tc>
          <w:tcPr>
            <w:tcW w:w="1555" w:type="dxa"/>
            <w:vMerge w:val="restart"/>
            <w:vAlign w:val="center"/>
          </w:tcPr>
          <w:p w:rsidR="00AD181C" w:rsidRPr="00FE14DA" w:rsidP="00AD181C" w14:paraId="4B882E4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D181C" w:rsidRPr="00FE14DA" w:rsidP="00AD181C" w14:paraId="4264E40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AD181C" w:rsidRPr="00FE14DA" w:rsidP="00AD181C" w14:paraId="338C2F1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AD181C" w:rsidRPr="00542E9F" w:rsidP="00AD181C" w14:paraId="23F763B1"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313B7CAE" w14:textId="77777777" w:rsidTr="00AD181C">
        <w:tblPrEx>
          <w:tblW w:w="10768" w:type="dxa"/>
          <w:tblLayout w:type="fixed"/>
          <w:tblLook w:val="04A0"/>
        </w:tblPrEx>
        <w:trPr>
          <w:trHeight w:val="190"/>
        </w:trPr>
        <w:tc>
          <w:tcPr>
            <w:tcW w:w="1555" w:type="dxa"/>
            <w:vMerge/>
            <w:vAlign w:val="center"/>
          </w:tcPr>
          <w:p w:rsidR="00AD181C" w:rsidRPr="00FE14DA" w:rsidP="00AD181C" w14:paraId="0D250693" w14:textId="77777777">
            <w:pPr>
              <w:pStyle w:val="NoSpacing"/>
              <w:rPr>
                <w:rFonts w:ascii="Arial Narrow" w:hAnsi="Arial Narrow" w:cs="Barlow-Light"/>
                <w:b/>
                <w:sz w:val="20"/>
                <w:szCs w:val="20"/>
                <w14:ligatures w14:val="standardContextual"/>
              </w:rPr>
            </w:pPr>
          </w:p>
        </w:tc>
        <w:tc>
          <w:tcPr>
            <w:tcW w:w="1441" w:type="dxa"/>
            <w:vAlign w:val="center"/>
          </w:tcPr>
          <w:p w:rsidR="00AD181C" w:rsidRPr="00FE14DA" w:rsidP="00AD181C" w14:paraId="6079F3B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AD181C" w:rsidRPr="00542E9F" w:rsidP="00AD181C" w14:paraId="41889EA8"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24976C9E" w14:textId="77777777" w:rsidTr="00AD181C">
        <w:tblPrEx>
          <w:tblW w:w="10768" w:type="dxa"/>
          <w:tblLayout w:type="fixed"/>
          <w:tblLook w:val="04A0"/>
        </w:tblPrEx>
        <w:trPr>
          <w:trHeight w:val="190"/>
        </w:trPr>
        <w:tc>
          <w:tcPr>
            <w:tcW w:w="1555" w:type="dxa"/>
            <w:vMerge/>
            <w:vAlign w:val="center"/>
          </w:tcPr>
          <w:p w:rsidR="00AD181C" w:rsidRPr="00FE14DA" w:rsidP="00AD181C" w14:paraId="522AFD65" w14:textId="77777777">
            <w:pPr>
              <w:pStyle w:val="NoSpacing"/>
              <w:rPr>
                <w:rFonts w:ascii="Arial Narrow" w:hAnsi="Arial Narrow" w:cs="Barlow-Light"/>
                <w:b/>
                <w:sz w:val="20"/>
                <w:szCs w:val="20"/>
                <w14:ligatures w14:val="standardContextual"/>
              </w:rPr>
            </w:pPr>
          </w:p>
        </w:tc>
        <w:tc>
          <w:tcPr>
            <w:tcW w:w="1441" w:type="dxa"/>
            <w:vAlign w:val="center"/>
          </w:tcPr>
          <w:p w:rsidR="00AD181C" w:rsidRPr="00FE14DA" w:rsidP="00AD181C" w14:paraId="5647F1E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AD181C" w:rsidRPr="00542E9F" w:rsidP="00AD181C" w14:paraId="2117AEBE"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516A6DA1" w14:textId="77777777" w:rsidTr="00AD181C">
        <w:tblPrEx>
          <w:tblW w:w="10768" w:type="dxa"/>
          <w:tblLayout w:type="fixed"/>
          <w:tblLook w:val="04A0"/>
        </w:tblPrEx>
        <w:trPr>
          <w:trHeight w:val="190"/>
        </w:trPr>
        <w:tc>
          <w:tcPr>
            <w:tcW w:w="1555" w:type="dxa"/>
            <w:vMerge/>
            <w:vAlign w:val="center"/>
          </w:tcPr>
          <w:p w:rsidR="00AD181C" w:rsidRPr="00542E9F" w:rsidP="00AD181C" w14:paraId="602EA8B6" w14:textId="77777777">
            <w:pPr>
              <w:pStyle w:val="NoSpacing"/>
              <w:rPr>
                <w:rFonts w:ascii="Arial Narrow" w:hAnsi="Arial Narrow" w:cs="Barlow-Light"/>
                <w:sz w:val="20"/>
                <w:szCs w:val="20"/>
                <w14:ligatures w14:val="standardContextual"/>
              </w:rPr>
            </w:pPr>
          </w:p>
        </w:tc>
        <w:tc>
          <w:tcPr>
            <w:tcW w:w="1441" w:type="dxa"/>
            <w:vAlign w:val="center"/>
          </w:tcPr>
          <w:p w:rsidR="00AD181C" w:rsidRPr="00FE14DA" w:rsidP="00AD181C" w14:paraId="790B3A9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D181C" w:rsidRPr="00542E9F" w:rsidP="00AD181C" w14:paraId="3ED47379"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AD181C" w:rsidP="00AD181C" w14:paraId="775ECC16" w14:textId="6A694B8A">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 xml:space="preserve">KELİMELERİN MASALI (4 </w:t>
            </w:r>
            <w:r w:rsidRPr="00847A80">
              <w:rPr>
                <w:rFonts w:ascii="Arial Narrow" w:hAnsi="Arial Narrow" w:cs="Barlow-Light"/>
                <w:b/>
                <w:color w:val="FF0000"/>
                <w:sz w:val="20"/>
                <w:szCs w:val="20"/>
                <w14:ligatures w14:val="standardContextual"/>
              </w:rPr>
              <w:t>ders)</w:t>
            </w:r>
          </w:p>
          <w:p w:rsidR="003107F6" w:rsidP="003107F6" w14:paraId="3B2CE579" w14:textId="4A608BB1">
            <w:pPr>
              <w:pStyle w:val="NoSpacing"/>
              <w:rPr>
                <w:rFonts w:ascii="Arial Narrow" w:eastAsia="Times New Roman" w:hAnsi="Arial Narrow" w:cs="Times New Roman"/>
                <w:b/>
                <w:sz w:val="20"/>
                <w:szCs w:val="20"/>
              </w:rPr>
            </w:pPr>
            <w:r>
              <w:rPr>
                <w:rFonts w:ascii="Arial Narrow" w:eastAsia="Times New Roman" w:hAnsi="Arial Narrow" w:cs="Times New Roman"/>
                <w:b/>
                <w:sz w:val="20"/>
                <w:szCs w:val="20"/>
              </w:rPr>
              <w:t xml:space="preserve">Sayfa 139  </w:t>
            </w:r>
            <w:r>
              <w:t xml:space="preserve"> </w:t>
            </w:r>
            <w:r w:rsidRPr="003107F6">
              <w:rPr>
                <w:rFonts w:ascii="Arial Narrow" w:eastAsia="Times New Roman" w:hAnsi="Arial Narrow" w:cs="Times New Roman"/>
                <w:sz w:val="20"/>
                <w:szCs w:val="20"/>
              </w:rPr>
              <w:t>Çocuk oyunu, basit bir deneyin aşamaları veya bir aletin kullanım yönergelerinin</w:t>
            </w:r>
            <w:r>
              <w:rPr>
                <w:rFonts w:ascii="Arial Narrow" w:eastAsia="Times New Roman" w:hAnsi="Arial Narrow" w:cs="Times New Roman"/>
                <w:sz w:val="20"/>
                <w:szCs w:val="20"/>
              </w:rPr>
              <w:t xml:space="preserve"> </w:t>
            </w:r>
            <w:r w:rsidRPr="003107F6">
              <w:rPr>
                <w:rFonts w:ascii="Arial Narrow" w:eastAsia="Times New Roman" w:hAnsi="Arial Narrow" w:cs="Times New Roman"/>
                <w:sz w:val="20"/>
                <w:szCs w:val="20"/>
              </w:rPr>
              <w:t>yazılmasına yönelik çalışmalar yapılır.</w:t>
            </w:r>
            <w:r w:rsidR="00D97EB3">
              <w:rPr>
                <w:rFonts w:ascii="Arial Narrow" w:eastAsia="Times New Roman" w:hAnsi="Arial Narrow" w:cs="Times New Roman"/>
                <w:sz w:val="20"/>
                <w:szCs w:val="20"/>
              </w:rPr>
              <w:t>Yazdığı metin hakkında konuşma kurallarına uygun anlatır.</w:t>
            </w:r>
          </w:p>
          <w:p w:rsidR="00D97EB3" w:rsidP="00D97EB3" w14:paraId="164FFF85" w14:textId="796D426B">
            <w:pPr>
              <w:pStyle w:val="NoSpacing"/>
              <w:rPr>
                <w:rFonts w:ascii="Arial Narrow" w:eastAsia="Times New Roman" w:hAnsi="Arial Narrow" w:cs="Times New Roman"/>
                <w:b/>
                <w:sz w:val="20"/>
                <w:szCs w:val="20"/>
              </w:rPr>
            </w:pPr>
            <w:r>
              <w:rPr>
                <w:rFonts w:ascii="Arial Narrow" w:eastAsia="Times New Roman" w:hAnsi="Arial Narrow" w:cs="Times New Roman"/>
                <w:b/>
                <w:sz w:val="20"/>
                <w:szCs w:val="20"/>
              </w:rPr>
              <w:t>Sayfa 139</w:t>
            </w:r>
            <w:r w:rsidR="003107F6">
              <w:rPr>
                <w:rFonts w:ascii="Arial Narrow" w:eastAsia="Times New Roman" w:hAnsi="Arial Narrow" w:cs="Times New Roman"/>
                <w:b/>
                <w:sz w:val="20"/>
                <w:szCs w:val="20"/>
              </w:rPr>
              <w:t xml:space="preserve">  </w:t>
            </w:r>
            <w:r>
              <w:t xml:space="preserve"> </w:t>
            </w:r>
            <w:r w:rsidRPr="00D97EB3">
              <w:rPr>
                <w:rFonts w:ascii="Arial Narrow" w:eastAsia="Times New Roman" w:hAnsi="Arial Narrow" w:cs="Times New Roman"/>
                <w:sz w:val="20"/>
                <w:szCs w:val="20"/>
              </w:rPr>
              <w:t>Çocuk oyunu, basit bir deneyin aşamaları veya bir aletin kullanım yönergelerinin</w:t>
            </w:r>
            <w:r>
              <w:rPr>
                <w:rFonts w:ascii="Arial Narrow" w:eastAsia="Times New Roman" w:hAnsi="Arial Narrow" w:cs="Times New Roman"/>
                <w:sz w:val="20"/>
                <w:szCs w:val="20"/>
              </w:rPr>
              <w:t xml:space="preserve"> </w:t>
            </w:r>
            <w:r w:rsidRPr="00D97EB3">
              <w:rPr>
                <w:rFonts w:ascii="Arial Narrow" w:eastAsia="Times New Roman" w:hAnsi="Arial Narrow" w:cs="Times New Roman"/>
                <w:sz w:val="20"/>
                <w:szCs w:val="20"/>
              </w:rPr>
              <w:t>yazılmasına yönelik çalışmalar yapılır. Bir form verilerek yönergelerine uygun doldurmaları</w:t>
            </w:r>
            <w:r>
              <w:rPr>
                <w:rFonts w:ascii="Arial Narrow" w:eastAsia="Times New Roman" w:hAnsi="Arial Narrow" w:cs="Times New Roman"/>
                <w:sz w:val="20"/>
                <w:szCs w:val="20"/>
              </w:rPr>
              <w:t xml:space="preserve"> </w:t>
            </w:r>
            <w:r w:rsidRPr="00D97EB3">
              <w:rPr>
                <w:rFonts w:ascii="Arial Narrow" w:eastAsia="Times New Roman" w:hAnsi="Arial Narrow" w:cs="Times New Roman"/>
                <w:sz w:val="20"/>
                <w:szCs w:val="20"/>
              </w:rPr>
              <w:t>istenir. Kimlik bilgilerini (adı, soyadı, doğum yeri, doğum tarihi vb.) içeren formları</w:t>
            </w:r>
            <w:r>
              <w:rPr>
                <w:rFonts w:ascii="Arial Narrow" w:eastAsia="Times New Roman" w:hAnsi="Arial Narrow" w:cs="Times New Roman"/>
                <w:sz w:val="20"/>
                <w:szCs w:val="20"/>
              </w:rPr>
              <w:t xml:space="preserve"> </w:t>
            </w:r>
            <w:r w:rsidRPr="00D97EB3">
              <w:rPr>
                <w:rFonts w:ascii="Arial Narrow" w:eastAsia="Times New Roman" w:hAnsi="Arial Narrow" w:cs="Times New Roman"/>
                <w:sz w:val="20"/>
                <w:szCs w:val="20"/>
              </w:rPr>
              <w:t>doldurmaları sağlanır. Öğrenme süreçlerini keyifli ve eğlenceli hale getirebilmek için çeşitli</w:t>
            </w:r>
            <w:r>
              <w:rPr>
                <w:rFonts w:ascii="Arial Narrow" w:eastAsia="Times New Roman" w:hAnsi="Arial Narrow" w:cs="Times New Roman"/>
                <w:sz w:val="20"/>
                <w:szCs w:val="20"/>
              </w:rPr>
              <w:t xml:space="preserve"> </w:t>
            </w:r>
            <w:r w:rsidRPr="00D97EB3">
              <w:rPr>
                <w:rFonts w:ascii="Arial Narrow" w:eastAsia="Times New Roman" w:hAnsi="Arial Narrow" w:cs="Times New Roman"/>
                <w:sz w:val="20"/>
                <w:szCs w:val="20"/>
              </w:rPr>
              <w:t>oyun ve etkinliklerle oyunseverlik eğilimleri desteklenir. Bu beceri kontrol</w:t>
            </w:r>
            <w:r>
              <w:rPr>
                <w:rFonts w:ascii="Arial Narrow" w:eastAsia="Times New Roman" w:hAnsi="Arial Narrow" w:cs="Times New Roman"/>
                <w:sz w:val="20"/>
                <w:szCs w:val="20"/>
              </w:rPr>
              <w:t xml:space="preserve"> </w:t>
            </w:r>
            <w:r w:rsidRPr="00D97EB3">
              <w:rPr>
                <w:rFonts w:ascii="Arial Narrow" w:eastAsia="Times New Roman" w:hAnsi="Arial Narrow" w:cs="Times New Roman"/>
                <w:sz w:val="20"/>
                <w:szCs w:val="20"/>
              </w:rPr>
              <w:t>listesi ile değerlendirilebilir.</w:t>
            </w:r>
            <w:r w:rsidRPr="00D97EB3">
              <w:rPr>
                <w:rFonts w:ascii="Arial Narrow" w:eastAsia="Times New Roman" w:hAnsi="Arial Narrow" w:cs="Times New Roman"/>
                <w:b/>
                <w:sz w:val="20"/>
                <w:szCs w:val="20"/>
              </w:rPr>
              <w:t xml:space="preserve"> </w:t>
            </w:r>
          </w:p>
          <w:p w:rsidR="003107F6" w:rsidP="007A7356" w14:paraId="04026B2A" w14:textId="622DDC8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140</w:t>
            </w:r>
            <w:r>
              <w:rPr>
                <w:rFonts w:ascii="Arial Narrow" w:eastAsia="Times New Roman" w:hAnsi="Arial Narrow" w:cs="Times New Roman"/>
                <w:b/>
                <w:sz w:val="20"/>
                <w:szCs w:val="20"/>
              </w:rPr>
              <w:t xml:space="preserve">  </w:t>
            </w:r>
            <w:r>
              <w:t xml:space="preserve"> </w:t>
            </w:r>
            <w:r w:rsidRPr="007A7356">
              <w:rPr>
                <w:rFonts w:ascii="Arial Narrow" w:eastAsia="Times New Roman" w:hAnsi="Arial Narrow" w:cs="Times New Roman"/>
                <w:sz w:val="20"/>
                <w:szCs w:val="20"/>
              </w:rPr>
              <w:t>Öğrencilerin konuşurken konuşma hızını</w:t>
            </w:r>
            <w:r>
              <w:rPr>
                <w:rFonts w:ascii="Arial Narrow" w:eastAsia="Times New Roman" w:hAnsi="Arial Narrow" w:cs="Times New Roman"/>
                <w:sz w:val="20"/>
                <w:szCs w:val="20"/>
              </w:rPr>
              <w:t xml:space="preserve"> </w:t>
            </w:r>
            <w:r w:rsidRPr="007A7356">
              <w:rPr>
                <w:rFonts w:ascii="Arial Narrow" w:eastAsia="Times New Roman" w:hAnsi="Arial Narrow" w:cs="Times New Roman"/>
                <w:sz w:val="20"/>
                <w:szCs w:val="20"/>
              </w:rPr>
              <w:t>ayarlamaları, sözcükleri yerinde ve anlamına uygun kullanmaları, vurgu ve tonlamaya</w:t>
            </w:r>
            <w:r>
              <w:rPr>
                <w:rFonts w:ascii="Arial Narrow" w:eastAsia="Times New Roman" w:hAnsi="Arial Narrow" w:cs="Times New Roman"/>
                <w:sz w:val="20"/>
                <w:szCs w:val="20"/>
              </w:rPr>
              <w:t xml:space="preserve"> </w:t>
            </w:r>
            <w:r w:rsidRPr="007A7356">
              <w:rPr>
                <w:rFonts w:ascii="Arial Narrow" w:eastAsia="Times New Roman" w:hAnsi="Arial Narrow" w:cs="Times New Roman"/>
                <w:sz w:val="20"/>
                <w:szCs w:val="20"/>
              </w:rPr>
              <w:t>dikkat etmeleri, konuşmak için uygun zamanda söz almaları sağlanır. Konuşma yapılırken</w:t>
            </w:r>
            <w:r>
              <w:rPr>
                <w:rFonts w:ascii="Arial Narrow" w:eastAsia="Times New Roman" w:hAnsi="Arial Narrow" w:cs="Times New Roman"/>
                <w:sz w:val="20"/>
                <w:szCs w:val="20"/>
              </w:rPr>
              <w:t xml:space="preserve"> </w:t>
            </w:r>
            <w:r w:rsidRPr="007A7356">
              <w:rPr>
                <w:rFonts w:ascii="Arial Narrow" w:eastAsia="Times New Roman" w:hAnsi="Arial Narrow" w:cs="Times New Roman"/>
                <w:sz w:val="20"/>
                <w:szCs w:val="20"/>
              </w:rPr>
              <w:t>iletişim becerisi destelenir</w:t>
            </w:r>
          </w:p>
          <w:p w:rsidR="007A7356" w:rsidRPr="007A7356" w:rsidP="007A7356" w14:paraId="5AE491C7" w14:textId="6833CE9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140</w:t>
            </w:r>
            <w:r w:rsidR="003107F6">
              <w:rPr>
                <w:rFonts w:ascii="Arial Narrow" w:eastAsia="Times New Roman" w:hAnsi="Arial Narrow" w:cs="Times New Roman"/>
                <w:b/>
                <w:sz w:val="20"/>
                <w:szCs w:val="20"/>
              </w:rPr>
              <w:t xml:space="preserve">  </w:t>
            </w:r>
            <w:r>
              <w:t xml:space="preserve"> </w:t>
            </w:r>
            <w:r w:rsidRPr="007A7356">
              <w:rPr>
                <w:rFonts w:ascii="Arial Narrow" w:eastAsia="Times New Roman" w:hAnsi="Arial Narrow" w:cs="Times New Roman"/>
                <w:sz w:val="20"/>
                <w:szCs w:val="20"/>
              </w:rPr>
              <w:t>Yazma çalışmasına başlanmadan önce yazılacakların zihinde tasarlanması, motivasyonların</w:t>
            </w:r>
          </w:p>
          <w:p w:rsidR="003107F6" w:rsidP="007A7356" w14:paraId="5AE0ECC6" w14:textId="3D9BD4CD">
            <w:pPr>
              <w:pStyle w:val="NoSpacing"/>
              <w:rPr>
                <w:rFonts w:ascii="Arial Narrow" w:eastAsia="Times New Roman" w:hAnsi="Arial Narrow" w:cs="Times New Roman"/>
                <w:sz w:val="20"/>
                <w:szCs w:val="20"/>
              </w:rPr>
            </w:pPr>
            <w:r w:rsidRPr="007A7356">
              <w:rPr>
                <w:rFonts w:ascii="Arial Narrow" w:eastAsia="Times New Roman" w:hAnsi="Arial Narrow" w:cs="Times New Roman"/>
                <w:sz w:val="20"/>
                <w:szCs w:val="20"/>
              </w:rPr>
              <w:t>ve duygu durumlarının ayarlanması sağlanır. Yazma materyalinin ve ortamın</w:t>
            </w:r>
            <w:r>
              <w:rPr>
                <w:rFonts w:ascii="Arial Narrow" w:eastAsia="Times New Roman" w:hAnsi="Arial Narrow" w:cs="Times New Roman"/>
                <w:sz w:val="20"/>
                <w:szCs w:val="20"/>
              </w:rPr>
              <w:t xml:space="preserve"> </w:t>
            </w:r>
            <w:r w:rsidRPr="007A7356">
              <w:rPr>
                <w:rFonts w:ascii="Arial Narrow" w:eastAsia="Times New Roman" w:hAnsi="Arial Narrow" w:cs="Times New Roman"/>
                <w:sz w:val="20"/>
                <w:szCs w:val="20"/>
              </w:rPr>
              <w:t>yazmaya uygun hâle getirilmesi gerektiği vurgulanır. Bu süreç; dereceli puanlama</w:t>
            </w:r>
            <w:r>
              <w:rPr>
                <w:rFonts w:ascii="Arial Narrow" w:eastAsia="Times New Roman" w:hAnsi="Arial Narrow" w:cs="Times New Roman"/>
                <w:sz w:val="20"/>
                <w:szCs w:val="20"/>
              </w:rPr>
              <w:t xml:space="preserve"> </w:t>
            </w:r>
            <w:r w:rsidRPr="007A7356">
              <w:rPr>
                <w:rFonts w:ascii="Arial Narrow" w:eastAsia="Times New Roman" w:hAnsi="Arial Narrow" w:cs="Times New Roman"/>
                <w:sz w:val="20"/>
                <w:szCs w:val="20"/>
              </w:rPr>
              <w:t>anahtarı, çalışma kâğıdı veya kontrol listesi kullanılarak değerlendirilebilir.</w:t>
            </w:r>
          </w:p>
          <w:p w:rsidR="00EE788B" w:rsidP="00EE788B" w14:paraId="0FEFF559" w14:textId="416B0AB1">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KİTAP OKUMAYI SEVİYORUM (6 ders)</w:t>
            </w:r>
          </w:p>
          <w:p w:rsidR="007B7CAF" w:rsidRPr="007B7CAF" w:rsidP="007B7CAF" w14:paraId="17D64300" w14:textId="5257576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141  </w:t>
            </w:r>
            <w:r w:rsidRPr="007B7CAF">
              <w:rPr>
                <w:rFonts w:ascii="Arial Narrow" w:eastAsia="Times New Roman" w:hAnsi="Arial Narrow" w:cs="Times New Roman"/>
                <w:sz w:val="20"/>
                <w:szCs w:val="20"/>
              </w:rPr>
              <w:t>Metnin içeriğine uygun olarak istek ve önerilerin yazılı olarak ifade edileceği</w:t>
            </w:r>
            <w:r>
              <w:rPr>
                <w:rFonts w:ascii="Arial Narrow" w:eastAsia="Times New Roman" w:hAnsi="Arial Narrow" w:cs="Times New Roman"/>
                <w:sz w:val="20"/>
                <w:szCs w:val="20"/>
              </w:rPr>
              <w:t xml:space="preserve"> </w:t>
            </w:r>
            <w:r w:rsidRPr="007B7CAF">
              <w:rPr>
                <w:rFonts w:ascii="Arial Narrow" w:eastAsia="Times New Roman" w:hAnsi="Arial Narrow" w:cs="Times New Roman"/>
                <w:sz w:val="20"/>
                <w:szCs w:val="20"/>
              </w:rPr>
              <w:t>yazma çalışmaları yapılır (KB1, E3.1). Yazma çalışmalarının görsellerle desteklenmesi</w:t>
            </w:r>
            <w:r>
              <w:rPr>
                <w:rFonts w:ascii="Arial Narrow" w:eastAsia="Times New Roman" w:hAnsi="Arial Narrow" w:cs="Times New Roman"/>
                <w:sz w:val="20"/>
                <w:szCs w:val="20"/>
              </w:rPr>
              <w:t xml:space="preserve"> </w:t>
            </w:r>
            <w:r w:rsidRPr="007B7CAF">
              <w:rPr>
                <w:rFonts w:ascii="Arial Narrow" w:eastAsia="Times New Roman" w:hAnsi="Arial Narrow" w:cs="Times New Roman"/>
                <w:sz w:val="20"/>
                <w:szCs w:val="20"/>
              </w:rPr>
              <w:t>ve sınıfta sunulması istenir. Sunum esnasında konuşmalarda fark edilen hatalar</w:t>
            </w:r>
            <w:r>
              <w:rPr>
                <w:rFonts w:ascii="Arial Narrow" w:eastAsia="Times New Roman" w:hAnsi="Arial Narrow" w:cs="Times New Roman"/>
                <w:sz w:val="20"/>
                <w:szCs w:val="20"/>
              </w:rPr>
              <w:t xml:space="preserve"> </w:t>
            </w:r>
            <w:r w:rsidRPr="007B7CAF">
              <w:rPr>
                <w:rFonts w:ascii="Arial Narrow" w:eastAsia="Times New Roman" w:hAnsi="Arial Narrow" w:cs="Times New Roman"/>
                <w:sz w:val="20"/>
                <w:szCs w:val="20"/>
              </w:rPr>
              <w:t>ile ilgili dönüt verilerek düzeltilmesi sağlanır. Olumlu</w:t>
            </w:r>
            <w:r>
              <w:rPr>
                <w:rFonts w:ascii="Arial Narrow" w:eastAsia="Times New Roman" w:hAnsi="Arial Narrow" w:cs="Times New Roman"/>
                <w:sz w:val="20"/>
                <w:szCs w:val="20"/>
              </w:rPr>
              <w:t xml:space="preserve"> </w:t>
            </w:r>
            <w:r w:rsidRPr="007B7CAF">
              <w:rPr>
                <w:rFonts w:ascii="Arial Narrow" w:eastAsia="Times New Roman" w:hAnsi="Arial Narrow" w:cs="Times New Roman"/>
                <w:sz w:val="20"/>
                <w:szCs w:val="20"/>
              </w:rPr>
              <w:t>davranışların sonraki konuşmalara</w:t>
            </w:r>
            <w:r>
              <w:rPr>
                <w:rFonts w:ascii="Arial Narrow" w:eastAsia="Times New Roman" w:hAnsi="Arial Narrow" w:cs="Times New Roman"/>
                <w:sz w:val="20"/>
                <w:szCs w:val="20"/>
              </w:rPr>
              <w:t xml:space="preserve"> aktarılması sağlanır</w:t>
            </w:r>
            <w:r w:rsidRPr="007B7CAF">
              <w:rPr>
                <w:rFonts w:ascii="Arial Narrow" w:eastAsia="Times New Roman" w:hAnsi="Arial Narrow" w:cs="Times New Roman"/>
                <w:sz w:val="20"/>
                <w:szCs w:val="20"/>
              </w:rPr>
              <w:t>. Görsel oluşturulurken özgün bir bakış açısıyla bakılması ve</w:t>
            </w:r>
            <w:r>
              <w:rPr>
                <w:rFonts w:ascii="Arial Narrow" w:eastAsia="Times New Roman" w:hAnsi="Arial Narrow" w:cs="Times New Roman"/>
                <w:sz w:val="20"/>
                <w:szCs w:val="20"/>
              </w:rPr>
              <w:t xml:space="preserve"> </w:t>
            </w:r>
            <w:r w:rsidRPr="007B7CAF">
              <w:rPr>
                <w:rFonts w:ascii="Arial Narrow" w:eastAsia="Times New Roman" w:hAnsi="Arial Narrow" w:cs="Times New Roman"/>
                <w:sz w:val="20"/>
                <w:szCs w:val="20"/>
              </w:rPr>
              <w:t>yaratıcı hayal gücünün çekinmeden kullanılması desteklenerek özgün düşünme eğilimi</w:t>
            </w:r>
          </w:p>
          <w:p w:rsidR="007B7CAF" w:rsidP="007B7CAF" w14:paraId="53ABACFB" w14:textId="77777777">
            <w:pPr>
              <w:pStyle w:val="NoSpacing"/>
              <w:rPr>
                <w:rFonts w:ascii="Arial Narrow" w:eastAsia="Times New Roman" w:hAnsi="Arial Narrow" w:cs="Times New Roman"/>
                <w:sz w:val="20"/>
                <w:szCs w:val="20"/>
              </w:rPr>
            </w:pPr>
            <w:r>
              <w:rPr>
                <w:rFonts w:ascii="Arial Narrow" w:eastAsia="Times New Roman" w:hAnsi="Arial Narrow" w:cs="Times New Roman"/>
                <w:sz w:val="20"/>
                <w:szCs w:val="20"/>
              </w:rPr>
              <w:t>geliştirilir</w:t>
            </w:r>
            <w:r w:rsidRPr="007B7CAF">
              <w:rPr>
                <w:rFonts w:ascii="Arial Narrow" w:eastAsia="Times New Roman" w:hAnsi="Arial Narrow" w:cs="Times New Roman"/>
                <w:sz w:val="20"/>
                <w:szCs w:val="20"/>
              </w:rPr>
              <w:t>. Bu süreç; dereceli puanlama anahtarı, performans görevi veya çalışma</w:t>
            </w:r>
            <w:r>
              <w:rPr>
                <w:rFonts w:ascii="Arial Narrow" w:eastAsia="Times New Roman" w:hAnsi="Arial Narrow" w:cs="Times New Roman"/>
                <w:sz w:val="20"/>
                <w:szCs w:val="20"/>
              </w:rPr>
              <w:t xml:space="preserve"> </w:t>
            </w:r>
            <w:r w:rsidRPr="007B7CAF">
              <w:rPr>
                <w:rFonts w:ascii="Arial Narrow" w:eastAsia="Times New Roman" w:hAnsi="Arial Narrow" w:cs="Times New Roman"/>
                <w:sz w:val="20"/>
                <w:szCs w:val="20"/>
              </w:rPr>
              <w:t xml:space="preserve">kâğıdı </w:t>
            </w:r>
            <w:r>
              <w:rPr>
                <w:rFonts w:ascii="Arial Narrow" w:eastAsia="Times New Roman" w:hAnsi="Arial Narrow" w:cs="Times New Roman"/>
                <w:sz w:val="20"/>
                <w:szCs w:val="20"/>
              </w:rPr>
              <w:t xml:space="preserve"> </w:t>
            </w:r>
            <w:r w:rsidRPr="007B7CAF">
              <w:rPr>
                <w:rFonts w:ascii="Arial Narrow" w:eastAsia="Times New Roman" w:hAnsi="Arial Narrow" w:cs="Times New Roman"/>
                <w:sz w:val="20"/>
                <w:szCs w:val="20"/>
              </w:rPr>
              <w:t>ullanılarak değerlendirilebilir.</w:t>
            </w:r>
          </w:p>
          <w:p w:rsidR="00EE788B" w:rsidP="007B7CAF" w14:paraId="4CB8776F" w14:textId="4CD3A37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142</w:t>
            </w:r>
            <w:r>
              <w:rPr>
                <w:rFonts w:ascii="Arial Narrow" w:eastAsia="Times New Roman" w:hAnsi="Arial Narrow" w:cs="Times New Roman"/>
                <w:b/>
                <w:sz w:val="20"/>
                <w:szCs w:val="20"/>
              </w:rPr>
              <w:t xml:space="preserve">  </w:t>
            </w:r>
            <w:r w:rsidRPr="007B7CAF">
              <w:rPr>
                <w:rFonts w:ascii="Arial Narrow" w:eastAsia="Times New Roman" w:hAnsi="Arial Narrow" w:cs="Times New Roman"/>
                <w:sz w:val="20"/>
                <w:szCs w:val="20"/>
              </w:rPr>
              <w:t>Metnin görselleri ve başlığı incelenerek metnin konusu, metinde geçen bilgiler/ olaylar ve olayların oluş sırası hakkında tahminde bulunulur. Tahminler ifade edilirken uygun zamanda söz alınması gerektiği hatırlatılır</w:t>
            </w:r>
            <w:r>
              <w:rPr>
                <w:rFonts w:ascii="Arial Narrow" w:eastAsia="Times New Roman" w:hAnsi="Arial Narrow" w:cs="Times New Roman"/>
                <w:sz w:val="20"/>
                <w:szCs w:val="20"/>
              </w:rPr>
              <w:t>.</w:t>
            </w:r>
          </w:p>
          <w:p w:rsidR="00EE788B" w:rsidP="00EE788B" w14:paraId="6C656F2F" w14:textId="71F21FF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142-143</w:t>
            </w:r>
            <w:r>
              <w:rPr>
                <w:rFonts w:ascii="Arial Narrow" w:eastAsia="Times New Roman" w:hAnsi="Arial Narrow" w:cs="Times New Roman"/>
                <w:b/>
                <w:sz w:val="20"/>
                <w:szCs w:val="20"/>
              </w:rPr>
              <w:t xml:space="preserve">  </w:t>
            </w:r>
            <w:r w:rsidRPr="0065665F">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w:t>
            </w:r>
            <w:r>
              <w:rPr>
                <w:rFonts w:ascii="Arial Narrow" w:eastAsia="Times New Roman" w:hAnsi="Arial Narrow" w:cs="Times New Roman"/>
                <w:sz w:val="20"/>
                <w:szCs w:val="20"/>
              </w:rPr>
              <w:t xml:space="preserve">ususa dikkat edilmesi gerektiği </w:t>
            </w:r>
            <w:r w:rsidRPr="0065665F">
              <w:rPr>
                <w:rFonts w:ascii="Arial Narrow" w:eastAsia="Times New Roman" w:hAnsi="Arial Narrow" w:cs="Times New Roman"/>
                <w:sz w:val="20"/>
                <w:szCs w:val="20"/>
              </w:rPr>
              <w:t>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EE788B" w:rsidP="00EE788B" w14:paraId="44CF8208" w14:textId="6985AA6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144</w:t>
            </w:r>
            <w:r>
              <w:rPr>
                <w:rFonts w:ascii="Arial Narrow" w:eastAsia="Times New Roman" w:hAnsi="Arial Narrow" w:cs="Times New Roman"/>
                <w:b/>
                <w:sz w:val="20"/>
                <w:szCs w:val="20"/>
              </w:rPr>
              <w:t xml:space="preserve">  </w:t>
            </w:r>
            <w:r w:rsidR="0054133D">
              <w:rPr>
                <w:rFonts w:ascii="Arial Narrow" w:eastAsia="Times New Roman" w:hAnsi="Arial Narrow" w:cs="Times New Roman"/>
                <w:sz w:val="20"/>
                <w:szCs w:val="20"/>
              </w:rPr>
              <w:t>Okuma süreci okuma kurallarına göre özdeğerlendirme yapılır. Okuma sırasında yapılan hataların farketmeleri beklenir. Süreç öz değerlendirme formundan yararlanalıbilir.</w:t>
            </w:r>
          </w:p>
          <w:p w:rsidR="00EE788B" w:rsidP="00EE788B" w14:paraId="50701E2E" w14:textId="1769D60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144</w:t>
            </w:r>
            <w:r>
              <w:rPr>
                <w:rFonts w:ascii="Arial Narrow" w:eastAsia="Times New Roman" w:hAnsi="Arial Narrow" w:cs="Times New Roman"/>
                <w:b/>
                <w:sz w:val="20"/>
                <w:szCs w:val="20"/>
              </w:rPr>
              <w:t xml:space="preserve">  </w:t>
            </w:r>
            <w:r w:rsidRPr="00A94944" w:rsidR="00A94944">
              <w:rPr>
                <w:rFonts w:ascii="Arial Narrow" w:eastAsia="Times New Roman" w:hAnsi="Arial Narrow" w:cs="Times New Roman"/>
                <w:sz w:val="20"/>
                <w:szCs w:val="20"/>
              </w:rPr>
              <w:t>Metnin k</w:t>
            </w:r>
            <w:r w:rsidR="00A94944">
              <w:rPr>
                <w:rFonts w:ascii="Arial Narrow" w:eastAsia="Times New Roman" w:hAnsi="Arial Narrow" w:cs="Times New Roman"/>
                <w:sz w:val="20"/>
                <w:szCs w:val="20"/>
              </w:rPr>
              <w:t>onusu belirlenir ve yazdırılır.</w:t>
            </w:r>
            <w:r w:rsidRPr="00A94944" w:rsidR="00A94944">
              <w:rPr>
                <w:rFonts w:ascii="Arial Narrow" w:eastAsia="Times New Roman" w:hAnsi="Arial Narrow" w:cs="Times New Roman"/>
                <w:sz w:val="20"/>
                <w:szCs w:val="20"/>
              </w:rPr>
              <w:t>Önceki tahminiyle karşılaştırma yaptırılır.</w:t>
            </w:r>
          </w:p>
          <w:p w:rsidR="00EE788B" w:rsidP="00EE788B" w14:paraId="58448F54" w14:textId="6A70BA5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145</w:t>
            </w:r>
            <w:r>
              <w:rPr>
                <w:rFonts w:ascii="Arial Narrow" w:eastAsia="Times New Roman" w:hAnsi="Arial Narrow" w:cs="Times New Roman"/>
                <w:b/>
                <w:sz w:val="20"/>
                <w:szCs w:val="20"/>
              </w:rPr>
              <w:t xml:space="preserve">  </w:t>
            </w:r>
            <w:r w:rsidRPr="00A949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EE788B" w:rsidP="00EE788B" w14:paraId="3ECBAA79" w14:textId="7CED04D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14</w:t>
            </w:r>
            <w:r>
              <w:rPr>
                <w:rFonts w:ascii="Arial Narrow" w:eastAsia="Times New Roman" w:hAnsi="Arial Narrow" w:cs="Times New Roman"/>
                <w:b/>
                <w:sz w:val="20"/>
                <w:szCs w:val="20"/>
              </w:rPr>
              <w:t xml:space="preserve">6  </w:t>
            </w:r>
            <w:r w:rsidRPr="00A94944">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AD181C" w:rsidRPr="00970D52" w:rsidP="00AD181C" w14:paraId="1C144A13" w14:textId="6410CC86">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146  </w:t>
            </w:r>
            <w:r w:rsidRPr="00A94944">
              <w:rPr>
                <w:rFonts w:ascii="Arial Narrow" w:eastAsia="Times New Roman" w:hAnsi="Arial Narrow" w:cs="Times New Roman"/>
                <w:sz w:val="20"/>
                <w:szCs w:val="20"/>
              </w:rPr>
              <w:t>Verilen bir konu hakkında yazma çalışmasına başlanmadan önce yazılacakların zihinde tasarlanması, motivasyonların</w:t>
            </w:r>
            <w:r>
              <w:rPr>
                <w:rFonts w:ascii="Arial Narrow" w:eastAsia="Times New Roman" w:hAnsi="Arial Narrow" w:cs="Times New Roman"/>
                <w:sz w:val="20"/>
                <w:szCs w:val="20"/>
              </w:rPr>
              <w:t xml:space="preserve"> </w:t>
            </w:r>
            <w:r w:rsidRPr="00A94944">
              <w:rPr>
                <w:rFonts w:ascii="Arial Narrow" w:eastAsia="Times New Roman" w:hAnsi="Arial Narrow" w:cs="Times New Roman"/>
                <w:sz w:val="20"/>
                <w:szCs w:val="20"/>
              </w:rPr>
              <w:t>ve duygu durumlarının ayarlanması sağlanır.</w:t>
            </w:r>
            <w:r w:rsidRPr="00497B9B">
              <w:rPr>
                <w:rFonts w:ascii="Arial Narrow" w:eastAsia="Times New Roman" w:hAnsi="Arial Narrow" w:cs="Times New Roman"/>
                <w:sz w:val="20"/>
                <w:szCs w:val="20"/>
              </w:rPr>
              <w:t>karşılaştırma yaptırılır.</w:t>
            </w:r>
          </w:p>
        </w:tc>
      </w:tr>
      <w:tr w14:paraId="3CFBE912" w14:textId="77777777" w:rsidTr="00AD181C">
        <w:tblPrEx>
          <w:tblW w:w="10768" w:type="dxa"/>
          <w:tblLayout w:type="fixed"/>
          <w:tblLook w:val="04A0"/>
        </w:tblPrEx>
        <w:trPr>
          <w:trHeight w:val="357"/>
        </w:trPr>
        <w:tc>
          <w:tcPr>
            <w:tcW w:w="1555" w:type="dxa"/>
            <w:vMerge w:val="restart"/>
            <w:vAlign w:val="center"/>
          </w:tcPr>
          <w:p w:rsidR="00AD181C" w:rsidRPr="00FE14DA" w:rsidP="00AD181C" w14:paraId="7AFC923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AD181C" w:rsidRPr="00FE14DA" w:rsidP="00AD181C" w14:paraId="4681B12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AD181C" w:rsidRPr="00542E9F" w:rsidP="00AD181C" w14:paraId="7875098A"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6932F0D6" w14:textId="77777777" w:rsidTr="00AD181C">
        <w:tblPrEx>
          <w:tblW w:w="10768" w:type="dxa"/>
          <w:tblLayout w:type="fixed"/>
          <w:tblLook w:val="04A0"/>
        </w:tblPrEx>
        <w:trPr>
          <w:trHeight w:val="190"/>
        </w:trPr>
        <w:tc>
          <w:tcPr>
            <w:tcW w:w="1555" w:type="dxa"/>
            <w:vMerge/>
            <w:vAlign w:val="center"/>
          </w:tcPr>
          <w:p w:rsidR="00AD181C" w:rsidRPr="00FE14DA" w:rsidP="00AD181C" w14:paraId="27292DC9" w14:textId="77777777">
            <w:pPr>
              <w:pStyle w:val="NoSpacing"/>
              <w:rPr>
                <w:rFonts w:ascii="Arial Narrow" w:hAnsi="Arial Narrow" w:cs="Barlow-Light"/>
                <w:b/>
                <w:sz w:val="20"/>
                <w:szCs w:val="20"/>
                <w14:ligatures w14:val="standardContextual"/>
              </w:rPr>
            </w:pPr>
          </w:p>
        </w:tc>
        <w:tc>
          <w:tcPr>
            <w:tcW w:w="1441" w:type="dxa"/>
            <w:vAlign w:val="center"/>
          </w:tcPr>
          <w:p w:rsidR="00AD181C" w:rsidRPr="00FE14DA" w:rsidP="00AD181C" w14:paraId="71CE2E1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AD181C" w:rsidRPr="00542E9F" w:rsidP="00AD181C" w14:paraId="0DCC1449"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AD181C" w:rsidP="00AD181C" w14:paraId="624E240C" w14:textId="77777777">
      <w:pPr>
        <w:pStyle w:val="NoSpacing"/>
        <w:rPr>
          <w:sz w:val="20"/>
          <w:szCs w:val="20"/>
        </w:rPr>
      </w:pPr>
    </w:p>
    <w:p w:rsidR="00AD181C" w:rsidP="00AD181C" w14:paraId="6AC9C62F" w14:textId="77777777">
      <w:pPr>
        <w:pStyle w:val="NoSpacing"/>
        <w:rPr>
          <w:sz w:val="20"/>
          <w:szCs w:val="20"/>
        </w:rPr>
      </w:pPr>
    </w:p>
    <w:p w:rsidR="00AD181C" w:rsidP="00AD181C" w14:paraId="59C4F381" w14:textId="77777777">
      <w:pPr>
        <w:pStyle w:val="NoSpacing"/>
        <w:rPr>
          <w:sz w:val="20"/>
          <w:szCs w:val="20"/>
        </w:rPr>
      </w:pPr>
    </w:p>
    <w:p w:rsidR="00AD181C" w:rsidP="00AD181C" w14:paraId="73BE9492" w14:textId="77777777">
      <w:pPr>
        <w:pStyle w:val="NoSpacing"/>
        <w:rPr>
          <w:sz w:val="20"/>
          <w:szCs w:val="20"/>
        </w:rPr>
      </w:pPr>
    </w:p>
    <w:p w:rsidR="00AD181C" w:rsidP="00AD181C" w14:paraId="715696C7" w14:textId="77777777">
      <w:pPr>
        <w:pStyle w:val="NoSpacing"/>
        <w:tabs>
          <w:tab w:val="left" w:pos="7615"/>
        </w:tabs>
        <w:rPr>
          <w:sz w:val="20"/>
          <w:szCs w:val="20"/>
        </w:rPr>
      </w:pPr>
      <w:r>
        <w:rPr>
          <w:sz w:val="20"/>
          <w:szCs w:val="20"/>
        </w:rPr>
        <w:tab/>
        <w:t>Mustafa KABUL</w:t>
      </w:r>
    </w:p>
    <w:p w:rsidR="00AD181C" w:rsidP="00AD181C" w14:paraId="21E3464F" w14:textId="77777777">
      <w:pPr>
        <w:pStyle w:val="NoSpacing"/>
        <w:tabs>
          <w:tab w:val="left" w:pos="7615"/>
        </w:tabs>
        <w:rPr>
          <w:sz w:val="20"/>
          <w:szCs w:val="20"/>
        </w:rPr>
      </w:pPr>
      <w:r>
        <w:rPr>
          <w:sz w:val="20"/>
          <w:szCs w:val="20"/>
        </w:rPr>
        <w:t xml:space="preserve">                                                                                                                                                                   2/A Sınıf Öğretmeni</w:t>
      </w:r>
    </w:p>
    <w:p w:rsidR="00AD181C" w:rsidP="00AD181C" w14:paraId="270CFB79" w14:textId="77777777">
      <w:pPr>
        <w:pStyle w:val="NoSpacing"/>
        <w:rPr>
          <w:sz w:val="20"/>
          <w:szCs w:val="20"/>
        </w:rPr>
      </w:pPr>
    </w:p>
    <w:p w:rsidR="00AD181C" w:rsidP="00AD181C" w14:paraId="38182254" w14:textId="77777777">
      <w:pPr>
        <w:jc w:val="center"/>
        <w:rPr>
          <w:color w:val="000000" w:themeColor="text1"/>
        </w:rPr>
      </w:pPr>
      <w:r w:rsidRPr="00C547F1">
        <w:rPr>
          <w:color w:val="000000" w:themeColor="text1"/>
        </w:rPr>
        <w:t xml:space="preserve">...................                      </w:t>
      </w:r>
    </w:p>
    <w:p w:rsidR="00AD181C" w:rsidP="00AD181C" w14:paraId="10E9D466" w14:textId="54183F20">
      <w:pPr>
        <w:jc w:val="center"/>
        <w:rPr>
          <w:color w:val="000000" w:themeColor="text1"/>
        </w:rPr>
      </w:pPr>
      <w:r w:rsidRPr="00C547F1">
        <w:rPr>
          <w:color w:val="000000" w:themeColor="text1"/>
        </w:rPr>
        <w:t xml:space="preserve"> Okul Müdürü</w:t>
      </w:r>
    </w:p>
    <w:p w:rsidR="00A94944" w:rsidP="00AD181C" w14:paraId="413A80F9" w14:textId="7C729BD5">
      <w:pPr>
        <w:jc w:val="center"/>
        <w:rPr>
          <w:color w:val="000000" w:themeColor="text1"/>
        </w:rPr>
      </w:pPr>
    </w:p>
    <w:p w:rsidR="00A94944" w:rsidP="00AD181C" w14:paraId="53D1303D" w14:textId="1B3489BA">
      <w:pPr>
        <w:jc w:val="center"/>
        <w:rPr>
          <w:color w:val="000000" w:themeColor="text1"/>
        </w:rPr>
      </w:pPr>
    </w:p>
    <w:p w:rsidR="00A94944" w:rsidP="00AD181C" w14:paraId="499457D2" w14:textId="5AF9F66B">
      <w:pPr>
        <w:jc w:val="center"/>
        <w:rPr>
          <w:color w:val="000000" w:themeColor="text1"/>
        </w:rPr>
      </w:pPr>
    </w:p>
    <w:p w:rsidR="00A94944" w:rsidP="00AD181C" w14:paraId="426F4CA0" w14:textId="42DB633A">
      <w:pPr>
        <w:jc w:val="center"/>
        <w:rPr>
          <w:color w:val="000000" w:themeColor="text1"/>
        </w:rPr>
      </w:pPr>
    </w:p>
    <w:p w:rsidR="00A94944" w:rsidP="00AD181C" w14:paraId="757A7E63" w14:textId="774F7F64">
      <w:pPr>
        <w:jc w:val="center"/>
        <w:rPr>
          <w:color w:val="000000" w:themeColor="text1"/>
        </w:rPr>
      </w:pPr>
    </w:p>
    <w:p w:rsidR="00A94944" w:rsidP="00AD181C" w14:paraId="3FD72108" w14:textId="3B1AF391">
      <w:pPr>
        <w:jc w:val="center"/>
        <w:rPr>
          <w:color w:val="000000" w:themeColor="text1"/>
        </w:rPr>
      </w:pPr>
    </w:p>
    <w:p w:rsidR="00A94944" w:rsidP="00AD181C" w14:paraId="13FEDC58" w14:textId="3357C734">
      <w:pPr>
        <w:jc w:val="center"/>
        <w:rPr>
          <w:color w:val="000000" w:themeColor="text1"/>
        </w:rPr>
      </w:pPr>
    </w:p>
    <w:p w:rsidR="00A94944" w:rsidP="00AD181C" w14:paraId="4981E850" w14:textId="17BA1769">
      <w:pPr>
        <w:jc w:val="center"/>
        <w:rPr>
          <w:color w:val="000000" w:themeColor="text1"/>
        </w:rPr>
      </w:pPr>
    </w:p>
    <w:p w:rsidR="00A94944" w:rsidP="00AD181C" w14:paraId="5920E285" w14:textId="5D9EFE2D">
      <w:pPr>
        <w:jc w:val="center"/>
        <w:rPr>
          <w:color w:val="000000" w:themeColor="text1"/>
        </w:rPr>
      </w:pPr>
    </w:p>
    <w:p w:rsidR="00A94944" w:rsidP="00AD181C" w14:paraId="3789F9D6" w14:textId="43425963">
      <w:pPr>
        <w:jc w:val="center"/>
        <w:rPr>
          <w:color w:val="000000" w:themeColor="text1"/>
        </w:rPr>
      </w:pPr>
    </w:p>
    <w:sectPr w:rsidSect="001C5C71">
      <w:pgSz w:w="11906" w:h="16838"/>
      <w:pgMar w:top="709" w:right="397" w:bottom="397" w:left="397" w:header="284" w:footer="340"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